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028/2011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 Adendo aos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JOSÉ VICTOR DE MEDEIROS.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Adendo aos Planos de Estudos da Escola Municipal de Ensino Fundamental José Victor de Medeiros: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O  Adendo aos Planos de Estudos disciplinam os anos iniciais do 3º ao 5º ano,  parte diversificada do 1º ao 5º ano do Ensino de 9 (nove) anos e parte diversificada da 3ª e 4ª série do Ensino de 8 (oito) anos, referente ao período  letivo de 2009 a 2012, seguindo as orientações da Resolução CME Nº008/2008 e Resolução CME Nº 012/2010.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aos Planos de Estudos  foi realizada conforme Resolução do CME Nº 004/2007, que altera normas para análise e aprovação dos Regimentos Escolares e Planos de Estudos da Rede Municipal de Ensino do Município de Cachoeirinha, da Resolução CME Nº 008/2008 e Resolução CME Nº 012/2010,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Adendo aos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Adendo aos Planos de Estudos  estão aprovados, ressalvadas as possíveis incorreções de linguagem.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Adendos dos Planos de Estudos, ficam uma arquivada no Conselho Municipal de Educação e duas são encaminhadas à Secretaria Municipal de Educação, que  enviará uma cópia para a escola, devendo esta, ser anexada ao Plano de Estudos em vigência,  aprovado pelo Parecer CME Nº 029/2008 e ao Desenho Curricular aprovado pelo Parecer CME Nº 002/2010.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18  de dezembro de 2011.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8" w:left="1701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